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A8" w:rsidRPr="00A22F0B" w:rsidRDefault="00A22F0B" w:rsidP="00A2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0B">
        <w:rPr>
          <w:rFonts w:ascii="Times New Roman" w:hAnsi="Times New Roman" w:cs="Times New Roman"/>
          <w:b/>
          <w:sz w:val="28"/>
          <w:szCs w:val="28"/>
        </w:rPr>
        <w:t>Проблематика и поэтика романа Ф.М. Достоевского «Бедные люди»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1845 году Ф.М.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Достоевский закончил работу над романом «Бедные люди». Признание и слава к автору пришли еще до опубликования. С текстом ознакомились Григорович, Некрасов, Белинский. «О «Бедных людях» говорит уже пол-Петербурга», — сообщал в октябре 1845 года Достоевский своему брату Михаилу. «В ноябре и декабре 1845 года все литературные дилетанты ловили и перебрасывали отрадную новость о появлении нового ог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ромного таланта», — свидетельствовал критик Валериан Майков. В январе 1846 года некрасовский «Петербургский сборник» вышел в свет. Открывал эту книгу роман «Бедные люди».</w:t>
      </w:r>
    </w:p>
    <w:p w:rsidR="00A22F0B" w:rsidRP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Словосочетание «б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едные люди», вынесенное в загла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вие романа, играет важную роль в понимании смысла этого произведения. </w:t>
      </w:r>
      <w:proofErr w:type="gramStart"/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Сначала</w:t>
      </w:r>
      <w:proofErr w:type="gramEnd"/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кажется, что подразумевается лишь недостаточность средств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существования, бедность матери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альная и физическая. Но вот Девушкин говорит о семей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стве Горшкова: «Бедны-то они, бедны — господи, бог мой! Всегда у них в комнате тихо и смирно, словно и не живет никто». Бедность здесь в одном ряду с покорностью, ти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шиной, смирением. Но это обманчивое смирение. «Бедные люди капризны, — это уж так от природы устроено... Он, бедный-то человек, он взыскателен; он и на свет-то божий иначе смотрит, и на каждого прохожего косо глядит, да вокруг себя смущенным взором поводит, да прислушива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ется к каждому слову, — дескать, не про него ли там говорят?.. И ведомо каждому, что бедный человек хуже ветошки и никакого ни от кого уважения получить не может, что уж там ни пиши...»</w:t>
      </w:r>
    </w:p>
    <w:p w:rsidR="00A22F0B" w:rsidRP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 читателем возникает целая гамма чувств и пере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живаний в духе той сложной психологии, которая отличает характер самого Девуш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кина. Становится понятным, поче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 Достоевский назвал с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вой роман не «Бедняки», не «Бед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ные», а именно «Бедные люди», где значимы оба понятия.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 название роман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указывало на тот материал, ко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торый положен в его основу, на преобладающий типаж его героев. Это — бедные 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юди, влачащие жалкое существова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ние, городская «дробь и мелочь», как говаривал в таких случаях Гоголь.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же в первом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своем произведении писатель при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ступил к решению той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задачи, которую впоследствии оп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ределил следующими с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ловами: «При полном реализме от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крыть человека в человеке».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них невидные должности, мелкие чины, обычно не старше чина девятого клас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са, то есть титулярного советни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 (титулярным советником является Макар Алексеевич Девушкин). </w:t>
      </w:r>
      <w:proofErr w:type="gramStart"/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ютятся где-нибудь в отдаленных районах, в дешевых квартирках; вечно недоедают, мерзнут в своей ветхой одежде (у Девушкина и сапоги прохудились, и пуговицы чуть ли не с половины борта все осыпались), страдают от болезней, не вылезают из долгов, забирают жалованье вперед, чтобы кое-как выкрутиться, и нередко попадают в сети жадны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 ростовщиков.</w:t>
      </w:r>
      <w:proofErr w:type="gramEnd"/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Для такого персо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нажа впоследствии был найден специальный термин — маленький человек. Выражение это, впрочем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четкого терминологического ограничения, употреблялось в 40-е годы XIX века; встречается оно и в «Бедных людях». «Я привык, потому что я ко всему привыкаю, потому что я смирный человек, потому что я маленький человек», — говорит Девушкин. Маленький человек здесь синоним непритязательности, способности примириться и сносить любые невзгоды.</w:t>
      </w:r>
    </w:p>
    <w:p w:rsidR="00A22F0B" w:rsidRP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Оригинальность Достоевского заметна уже и в самом типе романа, в некоторых поэтических его особенностях. Обычно о «забитых существованиях» рассказывалось в третьем лице — о них повествовал автор, рассказчик, то есть лицо постороннее. В «Бедных людях» герои говорят о себе сами — Варенька и особенно Макар Алексеевич Девушкин. Стороннего рассказчика вообще нет; все мы узнаем от самих героев. Это значит, что слово передоверено маленькому человеку.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сам поверяет нам свои пережи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вания и думы, настроения и намерения.</w:t>
      </w:r>
    </w:p>
    <w:p w:rsidR="00A22F0B" w:rsidRP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это еще не все. Роман почти сплошь состоит из писем героев; лишь небольшой его фрагмент, рассказы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вающий о прошлом Вар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еньки, написан в форме ее воспо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минаний, но и они приложены к очередному ее письму. «Бедные люди» — роман в письмах. Такой жанр не был изобретением Достоевского. Но заслуга автора заключалась в том, что он решительно поставил этот жанр на службу своей теме — теме маленького человека.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Ведь письмо — если это письмо частное и обращено к близкому и дорогому человеку, каким является для Макара Алексеевича Варенька, — документ личный и интимный. В нем говорят то, что не предназначено для чужих ушей, что составляет сокровенную тайну души и сердца. Внешние обстоятельства жизни наших героев способствуют разви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тию переписки (вместе с тем это является и ее мотивиров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кой, то есть оправданием жанра романа в письмах) — живущие совсем рядом, че</w:t>
      </w:r>
      <w:r w:rsid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рез дорогу, они не могут видеть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 часто. Макар Алексеевич боится, что его встречи с девушкой дадут повод для сплетен и пересудов. Только в письмах может он дать волю своей нежности, заботе, тревогам. Чувство, не выговоренное вслух и вовремя, при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обретает необ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ычайную силу и выразительность.</w:t>
      </w:r>
    </w:p>
    <w:p w:rsidR="002D1391" w:rsidRDefault="002D1391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Главный герой романа — титулярный советник Макар Девушкин сорока семи лет. За более чем скромное жалование он занимается переписыванием бумаг в одном из департаментов Петербурга. Узнав о трагедии семнадцатилетней сироты Вареньки </w:t>
      </w:r>
      <w:proofErr w:type="spellStart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Добросёловой</w:t>
      </w:r>
      <w:proofErr w:type="spellEnd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обесчещенной богатым помещиком Быковым, он берет ее под свою защиту, чтобы спасти от окончательной «гибели». Автор раскрывает историю их взаимоотношений в письмах. Хотя видятся они редко, так как боятся сплетен и пересудов, но их ежедневная переписка становится для обоих настоящим источником душевного тепла и сочувствия.</w:t>
      </w:r>
    </w:p>
    <w:p w:rsidR="002D1391" w:rsidRDefault="002D1391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Читатель узнает, что бедная Варенька почти месяц была в беспамятстве, спасаясь от Быкова, а Девушкин, чтобы прокормить ее, был вынужден продать свой новый вицмундир. Из переписки можно </w:t>
      </w: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узнать и о детстве девушки, и о том, как она осталась сиротой. Макар в ответ сетует, что в департаменте над ним издеваются, считая его предметом постоянных насмешек: «… до сапогов, до мундира, до волос, до фигуры моей добрались: все не по них, все переделать нужно!»</w:t>
      </w:r>
    </w:p>
    <w:p w:rsidR="002D1391" w:rsidRDefault="002D1391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Именно Варенька, образованием которой когда-то занимался студент Покровский, знакомит чиновника с повестью Пушкина «Станционный смотритель» и «Шинелью»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Гоголя. Пушкинская повесть возвышает Девушкина в собственных глазах, а гоголевская — обижает. Самоуважение к себе дает Варя: он по-прежнему чувствует себя значимым для девушки, защищая ее от недостойных претендентов на ее руку. Но девушка все-таки собирается замуж за своего обидчика — помещика Быкова, чтобы он вернул ей честное имя и отвратил от нее бедность.</w:t>
      </w:r>
    </w:p>
    <w:p w:rsidR="002D1391" w:rsidRDefault="002D1391" w:rsidP="002D139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о</w:t>
      </w: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тличие от Акакия Акакиевича из «Шинели» Гоголя, Макар Девушкин больше уязвлен не бедностью, а собственными амбициями, болезненной гордостью.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Больше всего «маленького человека» удручает, что он не просто беднее — он вообще хуже всех других, как ему кажется. И он слишком озабочен тем, как к нему относятся другие, стоящие выше его по социальному положению, что о нем говорят или думают эти самые «другие». Амбиции, заменившие для него чувство собственного достоинства, заставляют его доказывать всему миру, а прежде всего себе, что он не хуже других — он такой же, как те «другие».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жанре романа в 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исьмах у автора нет иной возмож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ности высказать свое мнение, как только с помощью реального развития действия. И Достоевский пользуется этой возможностью, сталкивая представления Макара Алексеевича с действите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льностью и отмечая их несоответ</w:t>
      </w:r>
      <w:r w:rsidRPr="00A22F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ствие.</w:t>
      </w:r>
    </w:p>
    <w:p w:rsidR="002D1391" w:rsidRPr="002D1391" w:rsidRDefault="002D1391" w:rsidP="002D139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Заканчивается переписка героев в день свадьбы — 30 сентября. Варя в прощальном письме называет героя «добрым, бесценным, единственным другом» и просит не забывать «бедную Вареньку». Девушкин же в ответ пишет, что это не может быть последнее письмо, призывает Варю и оттуда писать, чтобы и ему было, кому писать, ведь у него только формируется слог. Он сожалеет, что Быков женился не на купчихе, а для Вари он мил сделался лишь потому, что ей тряпок может накупить.</w:t>
      </w:r>
    </w:p>
    <w:p w:rsidR="002D1391" w:rsidRPr="002D1391" w:rsidRDefault="002D1391" w:rsidP="002D139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Такая эпистолярная форма больше была свойственна произведениям эпохи сентиментализма (роман Жан Жака Руссо «Юлия, или Новая </w:t>
      </w:r>
      <w:proofErr w:type="spellStart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Элоиза</w:t>
      </w:r>
      <w:proofErr w:type="spellEnd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»). Однако Достоевскому такой формат романа позволяет достичь настоящего эпического охвата действительности. В письмах чиновника Девушкина и Вареньки заочно воскресают судьбы многих несчастных людей: и семья нищего чиновника Горшкова, которая живет в комнате, где даже «чижики мрут», и трагическая история студента Петра Покровского, и судьба мелкого литератора </w:t>
      </w:r>
      <w:proofErr w:type="spellStart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Ратазяева</w:t>
      </w:r>
      <w:proofErr w:type="spellEnd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 хозяйк</w:t>
      </w:r>
      <w:proofErr w:type="gramStart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а-</w:t>
      </w:r>
      <w:proofErr w:type="gramEnd"/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«ведьма».</w:t>
      </w:r>
    </w:p>
    <w:p w:rsidR="002D1391" w:rsidRDefault="002D1391" w:rsidP="002D1391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мысли автора, любовь к Вареньке возвращает Девушкину чувство уважения к себе самому: он теперь не просто по-иному смотрит на окружающий мир, но и видит порочность его внутреннего устройства. </w:t>
      </w:r>
      <w:r w:rsidRP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 глазах читателей Макар Девушкин из «маленького ничтожного человека» становится героем, достойным подлинного уважения и сочувствия.</w:t>
      </w:r>
    </w:p>
    <w:p w:rsidR="00A22F0B" w:rsidRDefault="00A22F0B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 словам начинающего писателя, он завел «тяжбу со всей литературой», в первую очередь, с гоголевской «Шинелью»</w:t>
      </w:r>
      <w:r w:rsidR="003B5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У Г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оголя человек унижен обстоятельствами</w:t>
      </w:r>
      <w:r w:rsidR="002D139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у Достоевского маленький человек обретает голос, он способен на самосознание, он может судить и о себе, и об окружающей жизни.</w:t>
      </w:r>
      <w:r w:rsidR="00CD29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D29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gramEnd"/>
      <w:r w:rsidR="00CD29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тем не менее знаменитая фраза Достоевского «Все мы вышли из гоголевской шинели» позволяет говорить о значении гоголевской повести и ее влиянии на направление всей русской литературы.</w:t>
      </w:r>
      <w:bookmarkStart w:id="0" w:name="_GoBack"/>
      <w:bookmarkEnd w:id="0"/>
    </w:p>
    <w:p w:rsidR="002D1391" w:rsidRDefault="002D1391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B5B7D" w:rsidRP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3B5B7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Домашнее задание:</w:t>
      </w:r>
    </w:p>
    <w:p w:rsid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 прочитать роман;</w:t>
      </w:r>
    </w:p>
    <w:p w:rsid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2) выделить из романа письмо от 8 апреля, прочитать описание жилища Макара Девушкина и ответить на вопрос «Как условия жизни влияют на характер героя? (устно);</w:t>
      </w:r>
    </w:p>
    <w:p w:rsid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3) выделить из романа и прочитать письмо от 9 сентября и ответить на вопрос «Как и почему история с пуговкой характеризует внутренний мир маленького человека?» (устно);</w:t>
      </w:r>
    </w:p>
    <w:p w:rsid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4) письменная работа «</w:t>
      </w:r>
      <w:r w:rsidR="00CD29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Чем и в чё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 маленькие люди Достоевского отличаются от маленького человека Гоголя?»</w:t>
      </w:r>
    </w:p>
    <w:p w:rsid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B5B7D" w:rsidRPr="003B5B7D" w:rsidRDefault="003B5B7D" w:rsidP="00A22F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B5B7D">
        <w:rPr>
          <w:rFonts w:ascii="Georgia" w:eastAsia="Times New Roman" w:hAnsi="Georgia" w:cs="Times New Roman"/>
          <w:b/>
          <w:color w:val="000000"/>
          <w:sz w:val="27"/>
          <w:szCs w:val="27"/>
          <w:lang w:val="en-US" w:eastAsia="ru-RU"/>
        </w:rPr>
        <w:t>PS</w:t>
      </w:r>
      <w:r w:rsidRPr="003B5B7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Срок подачи работы - </w:t>
      </w:r>
      <w:r w:rsidRPr="003B5B7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5 мая.</w:t>
      </w:r>
      <w:proofErr w:type="gramEnd"/>
    </w:p>
    <w:sectPr w:rsidR="003B5B7D" w:rsidRPr="003B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5"/>
    <w:rsid w:val="00135285"/>
    <w:rsid w:val="002D1391"/>
    <w:rsid w:val="003B5B7D"/>
    <w:rsid w:val="00A22F0B"/>
    <w:rsid w:val="00A34FA8"/>
    <w:rsid w:val="00C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391"/>
    <w:rPr>
      <w:b/>
      <w:bCs/>
    </w:rPr>
  </w:style>
  <w:style w:type="character" w:customStyle="1" w:styleId="apple-converted-space">
    <w:name w:val="apple-converted-space"/>
    <w:basedOn w:val="a0"/>
    <w:rsid w:val="002D1391"/>
  </w:style>
  <w:style w:type="character" w:styleId="a5">
    <w:name w:val="Hyperlink"/>
    <w:basedOn w:val="a0"/>
    <w:uiPriority w:val="99"/>
    <w:semiHidden/>
    <w:unhideWhenUsed/>
    <w:rsid w:val="002D1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391"/>
    <w:rPr>
      <w:b/>
      <w:bCs/>
    </w:rPr>
  </w:style>
  <w:style w:type="character" w:customStyle="1" w:styleId="apple-converted-space">
    <w:name w:val="apple-converted-space"/>
    <w:basedOn w:val="a0"/>
    <w:rsid w:val="002D1391"/>
  </w:style>
  <w:style w:type="character" w:styleId="a5">
    <w:name w:val="Hyperlink"/>
    <w:basedOn w:val="a0"/>
    <w:uiPriority w:val="99"/>
    <w:semiHidden/>
    <w:unhideWhenUsed/>
    <w:rsid w:val="002D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9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2016-04-17T05:42:00Z</dcterms:created>
  <dcterms:modified xsi:type="dcterms:W3CDTF">2016-04-17T06:13:00Z</dcterms:modified>
</cp:coreProperties>
</file>